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NTFPreCursivefk" w:hAnsi="NTFPreCursivefk" w:cs="NTFPreCursivefk"/>
          <w:sz w:val="28"/>
          <w:szCs w:val="28"/>
          <w:lang w:val="en-GB"/>
        </w:rPr>
      </w:pPr>
      <w:r>
        <w:rPr>
          <w:rFonts w:hint="default" w:ascii="NTFPreCursivefk" w:hAnsi="NTFPreCursivefk" w:cs="NTFPreCursivefk"/>
          <w:sz w:val="28"/>
          <w:szCs w:val="28"/>
          <w:lang w:val="en-GB"/>
        </w:rPr>
        <w:t>25.02.21                                                                            Name:</w:t>
      </w:r>
    </w:p>
    <w:p>
      <w:pPr>
        <w:jc w:val="center"/>
        <w:rPr>
          <w:rFonts w:hint="default" w:ascii="NTFPreCursivefk" w:hAnsi="NTFPreCursivefk" w:cs="NTFPreCursivefk"/>
          <w:b/>
          <w:bCs/>
          <w:sz w:val="28"/>
          <w:szCs w:val="28"/>
          <w:u w:val="single"/>
          <w:lang w:val="en-GB"/>
        </w:rPr>
      </w:pPr>
      <w:r>
        <w:rPr>
          <w:rFonts w:hint="default" w:ascii="NTFPreCursivefk" w:hAnsi="NTFPreCursivefk" w:cs="NTFPreCursivefk"/>
          <w:b/>
          <w:bCs/>
          <w:sz w:val="28"/>
          <w:szCs w:val="28"/>
          <w:u w:val="single"/>
          <w:lang w:val="en-GB"/>
        </w:rPr>
        <w:t>The Hobbit - Chapter 1</w:t>
      </w:r>
    </w:p>
    <w:p>
      <w:pPr>
        <w:spacing w:line="360" w:lineRule="auto"/>
        <w:jc w:val="center"/>
        <w:rPr>
          <w:rFonts w:hint="default" w:ascii="NTFPreCursivefk" w:hAnsi="NTFPreCursivefk" w:cs="NTFPreCursivefk"/>
          <w:b/>
          <w:bCs/>
          <w:sz w:val="28"/>
          <w:szCs w:val="28"/>
          <w:u w:val="single"/>
          <w:lang w:val="en-GB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  <w:t>Explain what sort of place a hobbit hole would be like to live, why?</w:t>
      </w:r>
    </w:p>
    <w:p>
      <w:pPr>
        <w:numPr>
          <w:numId w:val="0"/>
        </w:numPr>
        <w:spacing w:line="360" w:lineRule="auto"/>
        <w:jc w:val="left"/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numPr>
          <w:numId w:val="0"/>
        </w:numPr>
        <w:spacing w:line="360" w:lineRule="auto"/>
        <w:jc w:val="left"/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  <w:t>……………………………………………………………………………………………………………………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  <w:t>Why do you think the Baggins lost the respect of his neighbours: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  <w:t>……………………………………………………………………………………………………………………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  <w:t>Describe what a hobbit is: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  <w:t>……………………………………………………………………………………………………………………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  <w:t>……………………………………………………………………………………………………………………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  <w:t>Why might some people have said that one of the hobbit ancestors took a fairy as a wife?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  <w:t>……………………………………………………………………………………………………………………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  <w:t>Predict what you think the Tooks got up to on their adventures that meant the families would</w:t>
      </w:r>
      <w:bookmarkStart w:id="0" w:name="_GoBack"/>
      <w:bookmarkEnd w:id="0"/>
      <w:r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  <w:t xml:space="preserve"> hush it up and became so rich: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  <w:t>……………………………………………………………………………………………………………………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  <w:t>……………………………………………………………………………………………………………………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  <w:t>……………………………………………………………………………………………………………………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TFPreCursivefk">
    <w:panose1 w:val="03000400000000000000"/>
    <w:charset w:val="00"/>
    <w:family w:val="auto"/>
    <w:pitch w:val="default"/>
    <w:sig w:usb0="00000001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D48167"/>
    <w:multiLevelType w:val="singleLevel"/>
    <w:tmpl w:val="3BD48167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072BD"/>
    <w:rsid w:val="0FF51A28"/>
    <w:rsid w:val="5C60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2021-02-24T18:29:00Z</dcterms:created>
  <dc:creator>Paul</dc:creator>
  <cp:lastModifiedBy>Paul</cp:lastModifiedBy>
  <dcterms:modified xsi:type="dcterms:W3CDTF">2021-02-24T18:42:17Z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2057-11.2.0.9984</vt:lpwstr>
  </property>
</Properties>
</file>