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9F2C" w14:textId="547F0925" w:rsidR="00FC0E73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  <w:r w:rsidRPr="002E524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550F" wp14:editId="1762CB01">
                <wp:simplePos x="0" y="0"/>
                <wp:positionH relativeFrom="column">
                  <wp:posOffset>224852</wp:posOffset>
                </wp:positionH>
                <wp:positionV relativeFrom="paragraph">
                  <wp:posOffset>554636</wp:posOffset>
                </wp:positionV>
                <wp:extent cx="5351489" cy="3927423"/>
                <wp:effectExtent l="0" t="0" r="82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489" cy="392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8C276" w14:textId="1D9BDFD8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Mrs Trevis is thinking of an even number that is greater than 3 and less than 15. What are all the possibilities it could be?</w:t>
                            </w:r>
                          </w:p>
                          <w:p w14:paraId="7FE71BFC" w14:textId="60298D6D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35238A9B" w14:textId="23BCD5F4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E68B394" w14:textId="31BE089D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625D2C53" w14:textId="2B7A5C52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30A91BEB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Mr Kelly thinks Mrs Trevis’ could be thinking of any of the following numbers:</w:t>
                            </w:r>
                          </w:p>
                          <w:p w14:paraId="50B22A32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10348C69" w14:textId="6BD12023" w:rsidR="002E524F" w:rsidRDefault="002E524F" w:rsidP="002E524F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4, 6, 8, 13, 14.</w:t>
                            </w:r>
                          </w:p>
                          <w:p w14:paraId="50CAD4A7" w14:textId="104CE0EA" w:rsidR="002E524F" w:rsidRDefault="002E524F" w:rsidP="002E524F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705D271A" w14:textId="64FE2383" w:rsidR="002E524F" w:rsidRDefault="002E524F" w:rsidP="002E524F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Can you spot Mr Kelly’s mistake and explain why he is wrong?</w:t>
                            </w:r>
                          </w:p>
                          <w:p w14:paraId="04A54371" w14:textId="5318FA46" w:rsidR="002E524F" w:rsidRDefault="002E524F" w:rsidP="002E524F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0046406D" w14:textId="31A69960" w:rsidR="002E524F" w:rsidRPr="002E524F" w:rsidRDefault="002E524F" w:rsidP="002E524F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05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pt;margin-top:43.65pt;width:421.4pt;height:3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" fillcolor="white [3201]" strokeweight=".5pt">
                <v:textbox>
                  <w:txbxContent>
                    <w:p w14:paraId="0A58C276" w14:textId="1D9BDFD8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Mrs Trevis is thinking of an even number that is greater than 3 and less than 15. What are all the possibilities it could be?</w:t>
                      </w:r>
                    </w:p>
                    <w:p w14:paraId="7FE71BFC" w14:textId="60298D6D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35238A9B" w14:textId="23BCD5F4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___________________________________________________________________________________</w:t>
                      </w:r>
                    </w:p>
                    <w:p w14:paraId="1E68B394" w14:textId="31BE089D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625D2C53" w14:textId="2B7A5C52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30A91BEB" w14:textId="77777777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Mr Kelly thinks Mrs Trevis’ could be thinking of any of the following numbers:</w:t>
                      </w:r>
                    </w:p>
                    <w:p w14:paraId="50B22A32" w14:textId="77777777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10348C69" w14:textId="6BD12023" w:rsidR="002E524F" w:rsidRDefault="002E524F" w:rsidP="002E524F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4, 6, 8, 13, 14.</w:t>
                      </w:r>
                    </w:p>
                    <w:p w14:paraId="50CAD4A7" w14:textId="104CE0EA" w:rsidR="002E524F" w:rsidRDefault="002E524F" w:rsidP="002E524F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705D271A" w14:textId="64FE2383" w:rsidR="002E524F" w:rsidRDefault="002E524F" w:rsidP="002E524F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Can you spot Mr Kelly’s mistake and explain why he is wrong?</w:t>
                      </w:r>
                    </w:p>
                    <w:p w14:paraId="04A54371" w14:textId="5318FA46" w:rsidR="002E524F" w:rsidRDefault="002E524F" w:rsidP="002E524F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0046406D" w14:textId="31A69960" w:rsidR="002E524F" w:rsidRPr="002E524F" w:rsidRDefault="002E524F" w:rsidP="002E524F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E524F">
        <w:rPr>
          <w:rFonts w:ascii="NTFPreCursive-normal" w:hAnsi="NTFPreCursive-normal"/>
          <w:b/>
          <w:bCs/>
          <w:sz w:val="40"/>
          <w:szCs w:val="40"/>
          <w:u w:val="single"/>
        </w:rPr>
        <w:t>Challenge</w:t>
      </w:r>
      <w:r>
        <w:rPr>
          <w:rFonts w:ascii="NTFPreCursive-normal" w:hAnsi="NTFPreCursive-normal"/>
          <w:b/>
          <w:bCs/>
          <w:sz w:val="40"/>
          <w:szCs w:val="40"/>
          <w:u w:val="single"/>
        </w:rPr>
        <w:t>s</w:t>
      </w:r>
    </w:p>
    <w:p w14:paraId="353360E5" w14:textId="0F190677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4E19AB77" w14:textId="49D3E2D3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60B19663" w14:textId="17E336B9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02B71A1F" w14:textId="4571D29B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3AA958C1" w14:textId="0DBEC9CB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6B5036E0" w14:textId="7F56302C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2883117B" w14:textId="47425B26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57AF94E0" w14:textId="05EF2793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42CDEFD8" w14:textId="71770935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7EA92AFD" w14:textId="3AE32C1D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38202648" w14:textId="44697884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1D412A0F" w14:textId="67F74D93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1567EF39" w14:textId="4F5129FC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77C47EF0" w14:textId="4846A796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5997FCA2" w14:textId="36C3B635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0D31E38D" w14:textId="4DF358F6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</w:p>
    <w:p w14:paraId="0BA8ACD0" w14:textId="076EB812" w:rsidR="002E524F" w:rsidRDefault="002E524F" w:rsidP="002E524F">
      <w:pPr>
        <w:jc w:val="center"/>
        <w:rPr>
          <w:rFonts w:ascii="NTFPreCursive-normal" w:hAnsi="NTFPreCursive-normal"/>
          <w:b/>
          <w:bCs/>
          <w:sz w:val="40"/>
          <w:szCs w:val="40"/>
          <w:u w:val="single"/>
        </w:rPr>
      </w:pPr>
      <w:r>
        <w:rPr>
          <w:rFonts w:ascii="NTFPreCursive-normal" w:hAnsi="NTFPreCursive-normal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82F7B" wp14:editId="0A85C485">
                <wp:simplePos x="0" y="0"/>
                <wp:positionH relativeFrom="column">
                  <wp:posOffset>224852</wp:posOffset>
                </wp:positionH>
                <wp:positionV relativeFrom="paragraph">
                  <wp:posOffset>126645</wp:posOffset>
                </wp:positionV>
                <wp:extent cx="5351145" cy="2098623"/>
                <wp:effectExtent l="0" t="0" r="82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2098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638AE" w14:textId="48D0DBE6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Mrs McGurk has 15 chocolate bars that she wants to share equally with Mrs Marriner. What is the problem?</w:t>
                            </w:r>
                          </w:p>
                          <w:p w14:paraId="0F90E3E2" w14:textId="77777777" w:rsidR="002E524F" w:rsidRP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1014"/>
                              <w:gridCol w:w="1015"/>
                              <w:gridCol w:w="1015"/>
                              <w:gridCol w:w="1015"/>
                              <w:gridCol w:w="1015"/>
                              <w:gridCol w:w="1015"/>
                              <w:gridCol w:w="1015"/>
                            </w:tblGrid>
                            <w:tr w:rsidR="002E524F" w14:paraId="5047B598" w14:textId="77777777" w:rsidTr="002E524F">
                              <w:tc>
                                <w:tcPr>
                                  <w:tcW w:w="1015" w:type="dxa"/>
                                </w:tcPr>
                                <w:p w14:paraId="247AAC32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112CC8C4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E1ECF6E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F08B30E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BCA2948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59E791C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B990BBB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963AF46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E524F" w14:paraId="1A0201F0" w14:textId="77777777" w:rsidTr="002E524F">
                              <w:tc>
                                <w:tcPr>
                                  <w:tcW w:w="1015" w:type="dxa"/>
                                </w:tcPr>
                                <w:p w14:paraId="6A0E65A7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55EA4EA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AE97867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9BCE7A0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F0EC7A7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50E4C67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095D347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ED705AF" w14:textId="77777777" w:rsidR="002E524F" w:rsidRDefault="002E524F">
                                  <w:pPr>
                                    <w:rPr>
                                      <w:rFonts w:ascii="NTFPreCursive-normal" w:hAnsi="NTFPreCursive-norm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0CA57" w14:textId="4482FE50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  <w:p w14:paraId="70631927" w14:textId="7AFE0169" w:rsidR="002E524F" w:rsidRP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2F7B" id="Text Box 2" o:spid="_x0000_s1027" type="#_x0000_t202" style="position:absolute;left:0;text-align:left;margin-left:17.7pt;margin-top:9.95pt;width:421.35pt;height:1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" fillcolor="white [3201]" strokeweight=".5pt">
                <v:textbox>
                  <w:txbxContent>
                    <w:p w14:paraId="0BF638AE" w14:textId="48D0DBE6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Mrs McGurk has 15 chocolate bars that she wants to share equally with Mrs Marriner. What is the problem?</w:t>
                      </w:r>
                    </w:p>
                    <w:p w14:paraId="0F90E3E2" w14:textId="77777777" w:rsidR="002E524F" w:rsidRP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1014"/>
                        <w:gridCol w:w="1015"/>
                        <w:gridCol w:w="1015"/>
                        <w:gridCol w:w="1015"/>
                        <w:gridCol w:w="1015"/>
                        <w:gridCol w:w="1015"/>
                        <w:gridCol w:w="1015"/>
                      </w:tblGrid>
                      <w:tr w:rsidR="002E524F" w14:paraId="5047B598" w14:textId="77777777" w:rsidTr="002E524F">
                        <w:tc>
                          <w:tcPr>
                            <w:tcW w:w="1015" w:type="dxa"/>
                          </w:tcPr>
                          <w:p w14:paraId="247AAC32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14:paraId="112CC8C4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7E1ECF6E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7F08B30E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0BCA2948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659E791C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0B990BBB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0963AF46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E524F" w14:paraId="1A0201F0" w14:textId="77777777" w:rsidTr="002E524F">
                        <w:tc>
                          <w:tcPr>
                            <w:tcW w:w="1015" w:type="dxa"/>
                          </w:tcPr>
                          <w:p w14:paraId="6A0E65A7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</w:tcPr>
                          <w:p w14:paraId="455EA4EA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5AE97867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49BCE7A0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6F0EC7A7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250E4C67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3095D347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7ED705AF" w14:textId="77777777" w:rsidR="002E524F" w:rsidRDefault="002E524F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810CA57" w14:textId="4482FE50" w:rsid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</w:p>
                    <w:p w14:paraId="70631927" w14:textId="7AFE0169" w:rsidR="002E524F" w:rsidRPr="002E524F" w:rsidRDefault="002E524F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5E01FB" w14:textId="77777777" w:rsidR="002E524F" w:rsidRPr="002E524F" w:rsidRDefault="002E524F" w:rsidP="002E524F">
      <w:pPr>
        <w:jc w:val="center"/>
        <w:rPr>
          <w:b/>
          <w:bCs/>
          <w:u w:val="single"/>
        </w:rPr>
      </w:pPr>
    </w:p>
    <w:sectPr w:rsidR="002E524F" w:rsidRPr="002E524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NTFPreCu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F"/>
    <w:rsid w:val="001A1B49"/>
    <w:rsid w:val="002E524F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E89D"/>
  <w15:chartTrackingRefBased/>
  <w15:docId w15:val="{DEBFFFD1-D621-F946-81A8-AF991AF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2021-01-06T19:35:00Z</dcterms:created>
  <dcterms:modified xsi:type="dcterms:W3CDTF">2021-01-06T19:43:00Z</dcterms:modified>
</cp:coreProperties>
</file>