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32" w:rsidRDefault="00612C32" w:rsidP="00612C32">
      <w:pPr>
        <w:jc w:val="center"/>
        <w:rPr>
          <w:b/>
          <w:sz w:val="40"/>
          <w:szCs w:val="40"/>
          <w:u w:val="single"/>
        </w:rPr>
      </w:pPr>
      <w:bookmarkStart w:id="0" w:name="_GoBack"/>
      <w:bookmarkEnd w:id="0"/>
    </w:p>
    <w:p w:rsidR="00A84D00" w:rsidRPr="00612C32" w:rsidRDefault="00612C32" w:rsidP="00612C32">
      <w:pPr>
        <w:jc w:val="center"/>
        <w:rPr>
          <w:b/>
          <w:color w:val="002060"/>
          <w:sz w:val="40"/>
          <w:szCs w:val="40"/>
          <w:u w:val="single"/>
        </w:rPr>
      </w:pPr>
      <w:r>
        <w:rPr>
          <w:b/>
          <w:noProof/>
          <w:color w:val="002060"/>
          <w:sz w:val="40"/>
          <w:szCs w:val="40"/>
          <w:u w:val="single"/>
          <w:lang w:eastAsia="en-GB"/>
        </w:rPr>
        <w:drawing>
          <wp:anchor distT="0" distB="0" distL="114300" distR="114300" simplePos="0" relativeHeight="251658240" behindDoc="1" locked="0" layoutInCell="1" allowOverlap="1">
            <wp:simplePos x="0" y="0"/>
            <wp:positionH relativeFrom="column">
              <wp:posOffset>3651250</wp:posOffset>
            </wp:positionH>
            <wp:positionV relativeFrom="paragraph">
              <wp:posOffset>-605155</wp:posOffset>
            </wp:positionV>
            <wp:extent cx="1957705" cy="1960245"/>
            <wp:effectExtent l="19050" t="0" r="4445" b="0"/>
            <wp:wrapTight wrapText="bothSides">
              <wp:wrapPolygon edited="0">
                <wp:start x="9248" y="0"/>
                <wp:lineTo x="7356" y="210"/>
                <wp:lineTo x="2732" y="2519"/>
                <wp:lineTo x="2732" y="3359"/>
                <wp:lineTo x="420" y="6717"/>
                <wp:lineTo x="-210" y="9656"/>
                <wp:lineTo x="0" y="13434"/>
                <wp:lineTo x="1681" y="16793"/>
                <wp:lineTo x="1681" y="17003"/>
                <wp:lineTo x="5465" y="20362"/>
                <wp:lineTo x="7987" y="21201"/>
                <wp:lineTo x="8407" y="21201"/>
                <wp:lineTo x="13242" y="21201"/>
                <wp:lineTo x="13662" y="21201"/>
                <wp:lineTo x="16184" y="20362"/>
                <wp:lineTo x="16184" y="20152"/>
                <wp:lineTo x="16394" y="20152"/>
                <wp:lineTo x="19968" y="17003"/>
                <wp:lineTo x="19968" y="16793"/>
                <wp:lineTo x="21439" y="13644"/>
                <wp:lineTo x="21439" y="13434"/>
                <wp:lineTo x="21649" y="10286"/>
                <wp:lineTo x="21649" y="10076"/>
                <wp:lineTo x="21439" y="7767"/>
                <wp:lineTo x="21229" y="6717"/>
                <wp:lineTo x="19127" y="3569"/>
                <wp:lineTo x="19127" y="2729"/>
                <wp:lineTo x="14293" y="210"/>
                <wp:lineTo x="12401" y="0"/>
                <wp:lineTo x="9248" y="0"/>
              </wp:wrapPolygon>
            </wp:wrapTight>
            <wp:docPr id="1" name="Picture 1" descr="Hutton Rudby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ton Rudby Primary Logo"/>
                    <pic:cNvPicPr>
                      <a:picLocks noChangeAspect="1" noChangeArrowheads="1"/>
                    </pic:cNvPicPr>
                  </pic:nvPicPr>
                  <pic:blipFill>
                    <a:blip r:embed="rId5"/>
                    <a:srcRect/>
                    <a:stretch>
                      <a:fillRect/>
                    </a:stretch>
                  </pic:blipFill>
                  <pic:spPr bwMode="auto">
                    <a:xfrm>
                      <a:off x="0" y="0"/>
                      <a:ext cx="1957705" cy="1960245"/>
                    </a:xfrm>
                    <a:prstGeom prst="rect">
                      <a:avLst/>
                    </a:prstGeom>
                    <a:noFill/>
                    <a:ln w="9525">
                      <a:noFill/>
                      <a:miter lim="800000"/>
                      <a:headEnd/>
                      <a:tailEnd/>
                    </a:ln>
                  </pic:spPr>
                </pic:pic>
              </a:graphicData>
            </a:graphic>
          </wp:anchor>
        </w:drawing>
      </w:r>
      <w:r w:rsidR="00F749DF" w:rsidRPr="00612C32">
        <w:rPr>
          <w:b/>
          <w:color w:val="002060"/>
          <w:sz w:val="40"/>
          <w:szCs w:val="40"/>
          <w:u w:val="single"/>
        </w:rPr>
        <w:t>Hutton Rudby Primary School</w:t>
      </w:r>
    </w:p>
    <w:p w:rsidR="00612C32" w:rsidRDefault="00612C32">
      <w:pPr>
        <w:rPr>
          <w:b/>
          <w:sz w:val="24"/>
          <w:szCs w:val="24"/>
          <w:u w:val="single"/>
        </w:rPr>
      </w:pPr>
    </w:p>
    <w:p w:rsidR="00F749DF" w:rsidRDefault="00964475">
      <w:pPr>
        <w:rPr>
          <w:b/>
          <w:sz w:val="24"/>
          <w:szCs w:val="24"/>
          <w:u w:val="single"/>
        </w:rPr>
      </w:pPr>
      <w:r>
        <w:rPr>
          <w:b/>
          <w:sz w:val="24"/>
          <w:szCs w:val="24"/>
          <w:u w:val="single"/>
        </w:rPr>
        <w:t xml:space="preserve">Primary PE and Sport Premium Plan for </w:t>
      </w:r>
      <w:r w:rsidR="00F749DF" w:rsidRPr="00F749DF">
        <w:rPr>
          <w:b/>
          <w:sz w:val="24"/>
          <w:szCs w:val="24"/>
          <w:u w:val="single"/>
        </w:rPr>
        <w:t>2018</w:t>
      </w:r>
      <w:r>
        <w:rPr>
          <w:b/>
          <w:sz w:val="24"/>
          <w:szCs w:val="24"/>
          <w:u w:val="single"/>
        </w:rPr>
        <w:t>-2019</w:t>
      </w:r>
    </w:p>
    <w:p w:rsidR="00612C32" w:rsidRDefault="00612C32">
      <w:pPr>
        <w:rPr>
          <w:sz w:val="24"/>
          <w:szCs w:val="24"/>
        </w:rPr>
      </w:pPr>
      <w:r>
        <w:rPr>
          <w:sz w:val="24"/>
          <w:szCs w:val="24"/>
        </w:rPr>
        <w:t xml:space="preserve">Total number of pupils on roll is </w:t>
      </w:r>
      <w:r w:rsidR="00964475">
        <w:rPr>
          <w:sz w:val="24"/>
          <w:szCs w:val="24"/>
        </w:rPr>
        <w:t>212</w:t>
      </w:r>
    </w:p>
    <w:p w:rsidR="00964475" w:rsidRDefault="00964475">
      <w:pPr>
        <w:rPr>
          <w:sz w:val="24"/>
          <w:szCs w:val="24"/>
        </w:rPr>
      </w:pPr>
      <w:r>
        <w:rPr>
          <w:sz w:val="24"/>
          <w:szCs w:val="24"/>
        </w:rPr>
        <w:t>For the financial year 2018-2019, the Government Funding for PE/Sport Premium is split into two separate amounts. From April 2018 we received £7,387.00 and the remaining funding will be allocated in October 2018.</w:t>
      </w:r>
    </w:p>
    <w:p w:rsidR="001814EF" w:rsidRDefault="0008260C">
      <w:pPr>
        <w:rPr>
          <w:sz w:val="24"/>
          <w:szCs w:val="24"/>
        </w:rPr>
      </w:pPr>
      <w:r>
        <w:rPr>
          <w:sz w:val="24"/>
          <w:szCs w:val="24"/>
        </w:rPr>
        <w:t>At Hutton Rudby Primary School, PE</w:t>
      </w:r>
      <w:r w:rsidR="001814EF">
        <w:rPr>
          <w:sz w:val="24"/>
          <w:szCs w:val="24"/>
        </w:rPr>
        <w:t xml:space="preserve"> and Sport</w:t>
      </w:r>
      <w:r>
        <w:rPr>
          <w:sz w:val="24"/>
          <w:szCs w:val="24"/>
        </w:rPr>
        <w:t xml:space="preserve"> plays an integral part of our school life and the Sports Premium has helped us to ensure that our pupils leave our primary school</w:t>
      </w:r>
      <w:r w:rsidR="00964475">
        <w:rPr>
          <w:sz w:val="24"/>
          <w:szCs w:val="24"/>
        </w:rPr>
        <w:t xml:space="preserve"> following the national vision</w:t>
      </w:r>
      <w:r>
        <w:rPr>
          <w:sz w:val="24"/>
          <w:szCs w:val="24"/>
        </w:rPr>
        <w:t xml:space="preserve"> </w:t>
      </w:r>
      <w:r w:rsidR="00964475">
        <w:rPr>
          <w:sz w:val="24"/>
          <w:szCs w:val="24"/>
        </w:rPr>
        <w:t>‘</w:t>
      </w:r>
      <w:r w:rsidRPr="0008260C">
        <w:rPr>
          <w:b/>
          <w:sz w:val="24"/>
          <w:szCs w:val="24"/>
        </w:rPr>
        <w:t>physically literate</w:t>
      </w:r>
      <w:r>
        <w:rPr>
          <w:sz w:val="24"/>
          <w:szCs w:val="24"/>
        </w:rPr>
        <w:t xml:space="preserve"> and with the</w:t>
      </w:r>
      <w:r w:rsidRPr="0008260C">
        <w:rPr>
          <w:b/>
          <w:sz w:val="24"/>
          <w:szCs w:val="24"/>
        </w:rPr>
        <w:t xml:space="preserve"> knowledge, skills and motivation </w:t>
      </w:r>
      <w:r>
        <w:rPr>
          <w:sz w:val="24"/>
          <w:szCs w:val="24"/>
        </w:rPr>
        <w:t xml:space="preserve">necessary to equip them for a </w:t>
      </w:r>
      <w:r w:rsidRPr="0008260C">
        <w:rPr>
          <w:b/>
          <w:sz w:val="24"/>
          <w:szCs w:val="24"/>
        </w:rPr>
        <w:t>healthy, active lifestyle</w:t>
      </w:r>
      <w:r>
        <w:rPr>
          <w:sz w:val="24"/>
          <w:szCs w:val="24"/>
        </w:rPr>
        <w:t xml:space="preserve"> and </w:t>
      </w:r>
      <w:r w:rsidRPr="0008260C">
        <w:rPr>
          <w:b/>
          <w:sz w:val="24"/>
          <w:szCs w:val="24"/>
        </w:rPr>
        <w:t>lifelong participation</w:t>
      </w:r>
      <w:r>
        <w:rPr>
          <w:sz w:val="24"/>
          <w:szCs w:val="24"/>
        </w:rPr>
        <w:t xml:space="preserve"> in physical activity and sport</w:t>
      </w:r>
      <w:r w:rsidR="00964475">
        <w:rPr>
          <w:sz w:val="24"/>
          <w:szCs w:val="24"/>
        </w:rPr>
        <w:t>’</w:t>
      </w:r>
      <w:r>
        <w:rPr>
          <w:sz w:val="24"/>
          <w:szCs w:val="24"/>
        </w:rPr>
        <w:t xml:space="preserve">. </w:t>
      </w:r>
    </w:p>
    <w:p w:rsidR="001A6404" w:rsidRDefault="001814EF">
      <w:pPr>
        <w:rPr>
          <w:sz w:val="24"/>
          <w:szCs w:val="24"/>
        </w:rPr>
      </w:pPr>
      <w:r>
        <w:rPr>
          <w:sz w:val="24"/>
          <w:szCs w:val="24"/>
        </w:rPr>
        <w:t>W</w:t>
      </w:r>
      <w:r w:rsidR="0008260C">
        <w:rPr>
          <w:sz w:val="24"/>
          <w:szCs w:val="24"/>
        </w:rPr>
        <w:t xml:space="preserve">e </w:t>
      </w:r>
      <w:r>
        <w:rPr>
          <w:sz w:val="24"/>
          <w:szCs w:val="24"/>
        </w:rPr>
        <w:t>continue to work hard</w:t>
      </w:r>
      <w:r w:rsidR="0008260C">
        <w:rPr>
          <w:sz w:val="24"/>
          <w:szCs w:val="24"/>
        </w:rPr>
        <w:t xml:space="preserve"> on</w:t>
      </w:r>
      <w:r w:rsidR="00964475">
        <w:rPr>
          <w:sz w:val="24"/>
          <w:szCs w:val="24"/>
        </w:rPr>
        <w:t xml:space="preserve"> raising the profile of PE and S</w:t>
      </w:r>
      <w:r w:rsidR="0008260C">
        <w:rPr>
          <w:sz w:val="24"/>
          <w:szCs w:val="24"/>
        </w:rPr>
        <w:t xml:space="preserve">port </w:t>
      </w:r>
      <w:r w:rsidR="00964475">
        <w:rPr>
          <w:sz w:val="24"/>
          <w:szCs w:val="24"/>
        </w:rPr>
        <w:t>and evaluate the use of the Primary Sports Premium as the year progresses so that we can reflect upon and make any additions or changes that are needed to be implemented during the year</w:t>
      </w:r>
      <w:r>
        <w:rPr>
          <w:sz w:val="24"/>
          <w:szCs w:val="24"/>
        </w:rPr>
        <w:t xml:space="preserve">. </w:t>
      </w:r>
    </w:p>
    <w:p w:rsidR="00612C32" w:rsidRDefault="003674C7">
      <w:pPr>
        <w:rPr>
          <w:sz w:val="24"/>
          <w:szCs w:val="24"/>
        </w:rPr>
      </w:pPr>
      <w:r>
        <w:rPr>
          <w:sz w:val="24"/>
          <w:szCs w:val="24"/>
        </w:rPr>
        <w:t>We plan to s</w:t>
      </w:r>
      <w:r w:rsidR="004574FB">
        <w:rPr>
          <w:sz w:val="24"/>
          <w:szCs w:val="24"/>
        </w:rPr>
        <w:t>p</w:t>
      </w:r>
      <w:r>
        <w:rPr>
          <w:sz w:val="24"/>
          <w:szCs w:val="24"/>
        </w:rPr>
        <w:t>end the Premium to support our goals:</w:t>
      </w:r>
    </w:p>
    <w:p w:rsidR="0008260C" w:rsidRPr="001814EF" w:rsidRDefault="0008260C" w:rsidP="0008260C">
      <w:pPr>
        <w:pStyle w:val="ListParagraph"/>
        <w:numPr>
          <w:ilvl w:val="0"/>
          <w:numId w:val="1"/>
        </w:numPr>
        <w:rPr>
          <w:b/>
          <w:sz w:val="24"/>
          <w:szCs w:val="24"/>
        </w:rPr>
      </w:pPr>
      <w:r w:rsidRPr="001814EF">
        <w:rPr>
          <w:b/>
          <w:sz w:val="24"/>
          <w:szCs w:val="24"/>
        </w:rPr>
        <w:t>For all children to be engaged in regular</w:t>
      </w:r>
      <w:r w:rsidR="001814EF" w:rsidRPr="001814EF">
        <w:rPr>
          <w:b/>
          <w:sz w:val="24"/>
          <w:szCs w:val="24"/>
        </w:rPr>
        <w:t xml:space="preserve"> and structured</w:t>
      </w:r>
      <w:r w:rsidRPr="001814EF">
        <w:rPr>
          <w:b/>
          <w:sz w:val="24"/>
          <w:szCs w:val="24"/>
        </w:rPr>
        <w:t xml:space="preserve"> physical activity –</w:t>
      </w:r>
      <w:r w:rsidR="001814EF" w:rsidRPr="001814EF">
        <w:rPr>
          <w:b/>
          <w:sz w:val="24"/>
          <w:szCs w:val="24"/>
        </w:rPr>
        <w:t xml:space="preserve"> kick starting </w:t>
      </w:r>
      <w:r w:rsidRPr="001814EF">
        <w:rPr>
          <w:b/>
          <w:sz w:val="24"/>
          <w:szCs w:val="24"/>
        </w:rPr>
        <w:t>healthy active</w:t>
      </w:r>
      <w:r w:rsidR="001814EF" w:rsidRPr="001814EF">
        <w:rPr>
          <w:b/>
          <w:sz w:val="24"/>
          <w:szCs w:val="24"/>
        </w:rPr>
        <w:t xml:space="preserve"> lifestyles</w:t>
      </w:r>
    </w:p>
    <w:p w:rsidR="0008260C" w:rsidRPr="001814EF" w:rsidRDefault="0008260C" w:rsidP="0008260C">
      <w:pPr>
        <w:pStyle w:val="ListParagraph"/>
        <w:numPr>
          <w:ilvl w:val="0"/>
          <w:numId w:val="1"/>
        </w:numPr>
        <w:rPr>
          <w:b/>
          <w:sz w:val="24"/>
          <w:szCs w:val="24"/>
        </w:rPr>
      </w:pPr>
      <w:r w:rsidRPr="001814EF">
        <w:rPr>
          <w:b/>
          <w:sz w:val="24"/>
          <w:szCs w:val="24"/>
        </w:rPr>
        <w:t>To increase participation</w:t>
      </w:r>
      <w:r w:rsidR="001814EF" w:rsidRPr="001814EF">
        <w:rPr>
          <w:b/>
          <w:sz w:val="24"/>
          <w:szCs w:val="24"/>
        </w:rPr>
        <w:t xml:space="preserve"> and enjoyment</w:t>
      </w:r>
      <w:r w:rsidRPr="001814EF">
        <w:rPr>
          <w:b/>
          <w:sz w:val="24"/>
          <w:szCs w:val="24"/>
        </w:rPr>
        <w:t xml:space="preserve"> in </w:t>
      </w:r>
      <w:r w:rsidR="001814EF" w:rsidRPr="001814EF">
        <w:rPr>
          <w:b/>
          <w:sz w:val="24"/>
          <w:szCs w:val="24"/>
        </w:rPr>
        <w:t>regular exercise and sport</w:t>
      </w:r>
    </w:p>
    <w:p w:rsidR="001814EF" w:rsidRDefault="001814EF" w:rsidP="0008260C">
      <w:pPr>
        <w:pStyle w:val="ListParagraph"/>
        <w:numPr>
          <w:ilvl w:val="0"/>
          <w:numId w:val="1"/>
        </w:numPr>
        <w:rPr>
          <w:b/>
          <w:sz w:val="24"/>
          <w:szCs w:val="24"/>
        </w:rPr>
      </w:pPr>
      <w:r w:rsidRPr="001814EF">
        <w:rPr>
          <w:b/>
          <w:sz w:val="24"/>
          <w:szCs w:val="24"/>
        </w:rPr>
        <w:t>To broader experience of a range of sports and activities offered to our children</w:t>
      </w:r>
    </w:p>
    <w:p w:rsidR="001814EF" w:rsidRDefault="001814EF" w:rsidP="0008260C">
      <w:pPr>
        <w:pStyle w:val="ListParagraph"/>
        <w:numPr>
          <w:ilvl w:val="0"/>
          <w:numId w:val="1"/>
        </w:numPr>
        <w:rPr>
          <w:b/>
          <w:sz w:val="24"/>
          <w:szCs w:val="24"/>
        </w:rPr>
      </w:pPr>
      <w:r>
        <w:rPr>
          <w:b/>
          <w:sz w:val="24"/>
          <w:szCs w:val="24"/>
        </w:rPr>
        <w:t>For increased confidence, knowledge and skills of all children in physical activity and of all staff in teaching PE and sport</w:t>
      </w:r>
    </w:p>
    <w:p w:rsidR="001A6404" w:rsidRDefault="001A6404" w:rsidP="001A6404">
      <w:pPr>
        <w:pStyle w:val="ListParagraph"/>
        <w:rPr>
          <w:b/>
          <w:sz w:val="24"/>
          <w:szCs w:val="24"/>
        </w:rPr>
      </w:pPr>
    </w:p>
    <w:p w:rsidR="002E4CAE" w:rsidRPr="00E377C8" w:rsidRDefault="00E377C8" w:rsidP="00E377C8">
      <w:pPr>
        <w:pStyle w:val="ListParagraph"/>
        <w:ind w:left="0"/>
        <w:rPr>
          <w:sz w:val="24"/>
          <w:szCs w:val="24"/>
        </w:rPr>
      </w:pPr>
      <w:r w:rsidRPr="00E377C8">
        <w:rPr>
          <w:sz w:val="24"/>
          <w:szCs w:val="24"/>
        </w:rPr>
        <w:t>Below is an action plan showing how</w:t>
      </w:r>
      <w:r>
        <w:rPr>
          <w:sz w:val="24"/>
          <w:szCs w:val="24"/>
        </w:rPr>
        <w:t xml:space="preserve"> we intend to use</w:t>
      </w:r>
      <w:r w:rsidRPr="00E377C8">
        <w:rPr>
          <w:sz w:val="24"/>
          <w:szCs w:val="24"/>
        </w:rPr>
        <w:t xml:space="preserve"> our </w:t>
      </w:r>
      <w:r>
        <w:rPr>
          <w:sz w:val="24"/>
          <w:szCs w:val="24"/>
        </w:rPr>
        <w:t>funding for 2018-2019.</w:t>
      </w:r>
    </w:p>
    <w:p w:rsidR="002E4CAE" w:rsidRPr="00D522AF" w:rsidRDefault="002E4CAE" w:rsidP="001A6404">
      <w:pPr>
        <w:pStyle w:val="ListParagraph"/>
        <w:rPr>
          <w:b/>
          <w:sz w:val="20"/>
          <w:szCs w:val="20"/>
        </w:rPr>
      </w:pPr>
    </w:p>
    <w:p w:rsidR="002E4CAE" w:rsidRDefault="002E4CAE" w:rsidP="001A6404">
      <w:pPr>
        <w:pStyle w:val="ListParagraph"/>
        <w:rPr>
          <w:b/>
          <w:sz w:val="24"/>
          <w:szCs w:val="24"/>
        </w:rPr>
      </w:pPr>
    </w:p>
    <w:p w:rsidR="004574FB" w:rsidRPr="00E377C8" w:rsidRDefault="004574FB" w:rsidP="00E377C8">
      <w:pPr>
        <w:rPr>
          <w:b/>
          <w:sz w:val="24"/>
          <w:szCs w:val="24"/>
        </w:rPr>
      </w:pPr>
    </w:p>
    <w:tbl>
      <w:tblPr>
        <w:tblStyle w:val="TableGrid"/>
        <w:tblW w:w="0" w:type="auto"/>
        <w:tblLook w:val="04A0" w:firstRow="1" w:lastRow="0" w:firstColumn="1" w:lastColumn="0" w:noHBand="0" w:noVBand="1"/>
      </w:tblPr>
      <w:tblGrid>
        <w:gridCol w:w="2602"/>
        <w:gridCol w:w="2602"/>
        <w:gridCol w:w="2602"/>
        <w:gridCol w:w="2602"/>
        <w:gridCol w:w="2602"/>
      </w:tblGrid>
      <w:tr w:rsidR="003674C7" w:rsidTr="002E4CAE">
        <w:trPr>
          <w:trHeight w:val="1049"/>
        </w:trPr>
        <w:tc>
          <w:tcPr>
            <w:tcW w:w="2602" w:type="dxa"/>
          </w:tcPr>
          <w:p w:rsidR="003674C7" w:rsidRPr="003674C7" w:rsidRDefault="003674C7" w:rsidP="001814EF">
            <w:pPr>
              <w:rPr>
                <w:b/>
                <w:sz w:val="24"/>
                <w:szCs w:val="24"/>
              </w:rPr>
            </w:pPr>
            <w:r w:rsidRPr="003674C7">
              <w:rPr>
                <w:b/>
                <w:sz w:val="24"/>
                <w:szCs w:val="24"/>
              </w:rPr>
              <w:t>How the money will be spent</w:t>
            </w:r>
          </w:p>
        </w:tc>
        <w:tc>
          <w:tcPr>
            <w:tcW w:w="2602" w:type="dxa"/>
          </w:tcPr>
          <w:p w:rsidR="003674C7" w:rsidRPr="003674C7" w:rsidRDefault="003674C7" w:rsidP="001814EF">
            <w:pPr>
              <w:rPr>
                <w:b/>
                <w:sz w:val="24"/>
                <w:szCs w:val="24"/>
              </w:rPr>
            </w:pPr>
            <w:r w:rsidRPr="003674C7">
              <w:rPr>
                <w:b/>
                <w:sz w:val="24"/>
                <w:szCs w:val="24"/>
              </w:rPr>
              <w:t>Approximate Amount</w:t>
            </w:r>
          </w:p>
        </w:tc>
        <w:tc>
          <w:tcPr>
            <w:tcW w:w="2602" w:type="dxa"/>
          </w:tcPr>
          <w:p w:rsidR="003674C7" w:rsidRPr="003674C7" w:rsidRDefault="003674C7" w:rsidP="001814EF">
            <w:pPr>
              <w:rPr>
                <w:b/>
                <w:sz w:val="24"/>
                <w:szCs w:val="24"/>
              </w:rPr>
            </w:pPr>
            <w:r w:rsidRPr="003674C7">
              <w:rPr>
                <w:b/>
                <w:sz w:val="24"/>
                <w:szCs w:val="24"/>
              </w:rPr>
              <w:t>Targeted pupils</w:t>
            </w:r>
          </w:p>
        </w:tc>
        <w:tc>
          <w:tcPr>
            <w:tcW w:w="2602" w:type="dxa"/>
          </w:tcPr>
          <w:p w:rsidR="003674C7" w:rsidRPr="003674C7" w:rsidRDefault="003674C7" w:rsidP="001814EF">
            <w:pPr>
              <w:rPr>
                <w:b/>
                <w:sz w:val="24"/>
                <w:szCs w:val="24"/>
              </w:rPr>
            </w:pPr>
            <w:r w:rsidRPr="003674C7">
              <w:rPr>
                <w:b/>
                <w:sz w:val="24"/>
                <w:szCs w:val="24"/>
              </w:rPr>
              <w:t>The Impact on pupils (actual or expected)</w:t>
            </w:r>
          </w:p>
        </w:tc>
        <w:tc>
          <w:tcPr>
            <w:tcW w:w="2602" w:type="dxa"/>
          </w:tcPr>
          <w:p w:rsidR="003674C7" w:rsidRPr="003674C7" w:rsidRDefault="003674C7" w:rsidP="001814EF">
            <w:pPr>
              <w:rPr>
                <w:b/>
                <w:sz w:val="24"/>
                <w:szCs w:val="24"/>
              </w:rPr>
            </w:pPr>
            <w:r w:rsidRPr="003674C7">
              <w:rPr>
                <w:b/>
                <w:sz w:val="24"/>
                <w:szCs w:val="24"/>
              </w:rPr>
              <w:t>Evaluation / What next?</w:t>
            </w:r>
          </w:p>
        </w:tc>
      </w:tr>
      <w:tr w:rsidR="002E4CAE" w:rsidTr="008743C4">
        <w:trPr>
          <w:trHeight w:val="695"/>
        </w:trPr>
        <w:tc>
          <w:tcPr>
            <w:tcW w:w="13010" w:type="dxa"/>
            <w:gridSpan w:val="5"/>
            <w:shd w:val="clear" w:color="auto" w:fill="4BACC6" w:themeFill="accent5"/>
          </w:tcPr>
          <w:p w:rsidR="002E4CAE" w:rsidRPr="002E4CAE" w:rsidRDefault="002E4CAE" w:rsidP="002E4CAE">
            <w:pPr>
              <w:jc w:val="center"/>
              <w:rPr>
                <w:b/>
                <w:sz w:val="24"/>
                <w:szCs w:val="24"/>
              </w:rPr>
            </w:pPr>
            <w:r>
              <w:rPr>
                <w:b/>
                <w:sz w:val="24"/>
                <w:szCs w:val="24"/>
              </w:rPr>
              <w:t>The engagement of all pupils in regular physical activity (at least 60 minutes of physical activity a day, of which 30 minutes should be in school)</w:t>
            </w:r>
          </w:p>
        </w:tc>
      </w:tr>
      <w:tr w:rsidR="003674C7" w:rsidTr="002E4CAE">
        <w:trPr>
          <w:trHeight w:val="695"/>
        </w:trPr>
        <w:tc>
          <w:tcPr>
            <w:tcW w:w="2602" w:type="dxa"/>
          </w:tcPr>
          <w:p w:rsidR="003674C7" w:rsidRPr="002E4CAE" w:rsidRDefault="002E4CAE" w:rsidP="001814EF">
            <w:pPr>
              <w:rPr>
                <w:b/>
                <w:sz w:val="24"/>
                <w:szCs w:val="24"/>
              </w:rPr>
            </w:pPr>
            <w:r>
              <w:rPr>
                <w:b/>
                <w:sz w:val="24"/>
                <w:szCs w:val="24"/>
              </w:rPr>
              <w:t>Sports Week A</w:t>
            </w:r>
            <w:r w:rsidRPr="002E4CAE">
              <w:rPr>
                <w:b/>
                <w:sz w:val="24"/>
                <w:szCs w:val="24"/>
              </w:rPr>
              <w:t>ctivities</w:t>
            </w:r>
          </w:p>
          <w:p w:rsidR="002E4CAE" w:rsidRDefault="002E4CAE" w:rsidP="001814EF">
            <w:pPr>
              <w:rPr>
                <w:sz w:val="20"/>
                <w:szCs w:val="20"/>
              </w:rPr>
            </w:pPr>
            <w:r>
              <w:rPr>
                <w:sz w:val="20"/>
                <w:szCs w:val="20"/>
              </w:rPr>
              <w:t>For children’s skills and competence in physical activity to grow.</w:t>
            </w:r>
          </w:p>
          <w:p w:rsidR="002E4CAE" w:rsidRPr="002E4CAE" w:rsidRDefault="002E4CAE" w:rsidP="001814EF">
            <w:pPr>
              <w:rPr>
                <w:sz w:val="20"/>
                <w:szCs w:val="20"/>
              </w:rPr>
            </w:pPr>
            <w:r>
              <w:rPr>
                <w:sz w:val="20"/>
                <w:szCs w:val="20"/>
              </w:rPr>
              <w:t>For staff to increase their knowledge in order to raise achievement</w:t>
            </w:r>
          </w:p>
        </w:tc>
        <w:tc>
          <w:tcPr>
            <w:tcW w:w="2602" w:type="dxa"/>
          </w:tcPr>
          <w:p w:rsidR="003674C7" w:rsidRDefault="00A24B36" w:rsidP="001814EF">
            <w:pPr>
              <w:rPr>
                <w:sz w:val="24"/>
                <w:szCs w:val="24"/>
              </w:rPr>
            </w:pPr>
            <w:r>
              <w:rPr>
                <w:sz w:val="24"/>
                <w:szCs w:val="24"/>
              </w:rPr>
              <w:t>£2,0</w:t>
            </w:r>
            <w:r w:rsidR="002E4CAE">
              <w:rPr>
                <w:sz w:val="24"/>
                <w:szCs w:val="24"/>
              </w:rPr>
              <w:t>00</w:t>
            </w:r>
          </w:p>
        </w:tc>
        <w:tc>
          <w:tcPr>
            <w:tcW w:w="2602" w:type="dxa"/>
          </w:tcPr>
          <w:p w:rsidR="003674C7" w:rsidRPr="002E4CAE" w:rsidRDefault="002E4CAE" w:rsidP="001814EF">
            <w:pPr>
              <w:rPr>
                <w:sz w:val="20"/>
                <w:szCs w:val="20"/>
              </w:rPr>
            </w:pPr>
            <w:r w:rsidRPr="002E4CAE">
              <w:rPr>
                <w:sz w:val="20"/>
                <w:szCs w:val="20"/>
              </w:rPr>
              <w:t>All children</w:t>
            </w:r>
          </w:p>
        </w:tc>
        <w:tc>
          <w:tcPr>
            <w:tcW w:w="2602" w:type="dxa"/>
          </w:tcPr>
          <w:p w:rsidR="003674C7" w:rsidRPr="002E4CAE" w:rsidRDefault="002E4CAE" w:rsidP="001814EF">
            <w:pPr>
              <w:rPr>
                <w:sz w:val="20"/>
                <w:szCs w:val="20"/>
              </w:rPr>
            </w:pPr>
            <w:r>
              <w:rPr>
                <w:sz w:val="20"/>
                <w:szCs w:val="20"/>
              </w:rPr>
              <w:t>All children to take part in structured physical activity and enjoy doing so. To understand that sport and exercise contribute to a balanced, healthy and active lifestyle</w:t>
            </w:r>
            <w:r w:rsidR="007B562C">
              <w:rPr>
                <w:sz w:val="20"/>
                <w:szCs w:val="20"/>
              </w:rPr>
              <w:t>.</w:t>
            </w:r>
          </w:p>
        </w:tc>
        <w:tc>
          <w:tcPr>
            <w:tcW w:w="2602" w:type="dxa"/>
          </w:tcPr>
          <w:p w:rsidR="003674C7" w:rsidRDefault="003674C7" w:rsidP="001814EF">
            <w:pPr>
              <w:rPr>
                <w:sz w:val="24"/>
                <w:szCs w:val="24"/>
              </w:rPr>
            </w:pPr>
          </w:p>
        </w:tc>
      </w:tr>
      <w:tr w:rsidR="003674C7" w:rsidTr="002E4CAE">
        <w:trPr>
          <w:trHeight w:val="347"/>
        </w:trPr>
        <w:tc>
          <w:tcPr>
            <w:tcW w:w="2602" w:type="dxa"/>
          </w:tcPr>
          <w:p w:rsidR="003674C7" w:rsidRDefault="002E4CAE" w:rsidP="001814EF">
            <w:pPr>
              <w:rPr>
                <w:b/>
                <w:sz w:val="20"/>
                <w:szCs w:val="20"/>
              </w:rPr>
            </w:pPr>
            <w:r w:rsidRPr="002E4CAE">
              <w:rPr>
                <w:sz w:val="20"/>
                <w:szCs w:val="20"/>
              </w:rPr>
              <w:t xml:space="preserve">To introduce new activities to the PE curriculum </w:t>
            </w:r>
            <w:r w:rsidRPr="002E4CAE">
              <w:rPr>
                <w:b/>
                <w:sz w:val="20"/>
                <w:szCs w:val="20"/>
              </w:rPr>
              <w:t>in order to enrich pupils’ learning</w:t>
            </w:r>
          </w:p>
          <w:p w:rsidR="007B562C" w:rsidRDefault="007B562C" w:rsidP="001814EF">
            <w:pPr>
              <w:rPr>
                <w:b/>
                <w:sz w:val="20"/>
                <w:szCs w:val="20"/>
              </w:rPr>
            </w:pPr>
          </w:p>
          <w:p w:rsidR="007B116D" w:rsidRPr="007B562C" w:rsidRDefault="007B116D" w:rsidP="001814EF">
            <w:pPr>
              <w:rPr>
                <w:b/>
                <w:sz w:val="20"/>
                <w:szCs w:val="20"/>
              </w:rPr>
            </w:pPr>
            <w:r w:rsidRPr="007B562C">
              <w:rPr>
                <w:b/>
                <w:sz w:val="20"/>
                <w:szCs w:val="20"/>
              </w:rPr>
              <w:t>Rugby Coaching Sessions</w:t>
            </w:r>
          </w:p>
          <w:p w:rsidR="00355732" w:rsidRPr="00355732" w:rsidRDefault="00355732" w:rsidP="001814EF">
            <w:pPr>
              <w:rPr>
                <w:color w:val="FF0000"/>
                <w:sz w:val="20"/>
                <w:szCs w:val="20"/>
              </w:rPr>
            </w:pPr>
          </w:p>
        </w:tc>
        <w:tc>
          <w:tcPr>
            <w:tcW w:w="2602" w:type="dxa"/>
          </w:tcPr>
          <w:p w:rsidR="003674C7" w:rsidRDefault="007B116D" w:rsidP="001814EF">
            <w:pPr>
              <w:rPr>
                <w:sz w:val="24"/>
                <w:szCs w:val="24"/>
              </w:rPr>
            </w:pPr>
            <w:r>
              <w:rPr>
                <w:sz w:val="24"/>
                <w:szCs w:val="24"/>
              </w:rPr>
              <w:t>£700</w:t>
            </w:r>
          </w:p>
        </w:tc>
        <w:tc>
          <w:tcPr>
            <w:tcW w:w="2602" w:type="dxa"/>
          </w:tcPr>
          <w:p w:rsidR="003674C7" w:rsidRDefault="007B116D" w:rsidP="001814EF">
            <w:pPr>
              <w:rPr>
                <w:sz w:val="20"/>
                <w:szCs w:val="20"/>
              </w:rPr>
            </w:pPr>
            <w:r w:rsidRPr="007B116D">
              <w:rPr>
                <w:sz w:val="20"/>
                <w:szCs w:val="20"/>
              </w:rPr>
              <w:t>Lower KS 2 children</w:t>
            </w:r>
          </w:p>
          <w:p w:rsidR="00355732" w:rsidRDefault="00355732" w:rsidP="001814EF">
            <w:pPr>
              <w:rPr>
                <w:sz w:val="20"/>
                <w:szCs w:val="20"/>
              </w:rPr>
            </w:pPr>
          </w:p>
          <w:p w:rsidR="00355732" w:rsidRPr="007B116D" w:rsidRDefault="00355732" w:rsidP="00355732">
            <w:pPr>
              <w:rPr>
                <w:sz w:val="20"/>
                <w:szCs w:val="20"/>
              </w:rPr>
            </w:pPr>
          </w:p>
        </w:tc>
        <w:tc>
          <w:tcPr>
            <w:tcW w:w="2602" w:type="dxa"/>
          </w:tcPr>
          <w:p w:rsidR="003674C7" w:rsidRDefault="00355732" w:rsidP="001814EF">
            <w:pPr>
              <w:rPr>
                <w:sz w:val="20"/>
                <w:szCs w:val="20"/>
              </w:rPr>
            </w:pPr>
            <w:r>
              <w:rPr>
                <w:sz w:val="20"/>
                <w:szCs w:val="20"/>
              </w:rPr>
              <w:t>Children’s healthy lifestyles and physical well – being will be enhanced.</w:t>
            </w:r>
          </w:p>
          <w:p w:rsidR="00355732" w:rsidRPr="00712D77" w:rsidRDefault="00355732" w:rsidP="001814EF">
            <w:pPr>
              <w:rPr>
                <w:sz w:val="20"/>
                <w:szCs w:val="20"/>
              </w:rPr>
            </w:pPr>
            <w:r>
              <w:rPr>
                <w:sz w:val="20"/>
                <w:szCs w:val="20"/>
              </w:rPr>
              <w:t>Sports opportunities are inclusive and open to all children</w:t>
            </w:r>
            <w:r w:rsidR="007B562C">
              <w:rPr>
                <w:sz w:val="20"/>
                <w:szCs w:val="20"/>
              </w:rPr>
              <w:t>.</w:t>
            </w:r>
          </w:p>
        </w:tc>
        <w:tc>
          <w:tcPr>
            <w:tcW w:w="2602" w:type="dxa"/>
          </w:tcPr>
          <w:p w:rsidR="003674C7" w:rsidRDefault="003674C7" w:rsidP="001814EF">
            <w:pPr>
              <w:rPr>
                <w:sz w:val="24"/>
                <w:szCs w:val="24"/>
              </w:rPr>
            </w:pPr>
          </w:p>
        </w:tc>
      </w:tr>
      <w:tr w:rsidR="003674C7" w:rsidTr="002E4CAE">
        <w:trPr>
          <w:trHeight w:val="347"/>
        </w:trPr>
        <w:tc>
          <w:tcPr>
            <w:tcW w:w="2602" w:type="dxa"/>
          </w:tcPr>
          <w:p w:rsidR="003674C7" w:rsidRDefault="00355732" w:rsidP="001814EF">
            <w:pPr>
              <w:rPr>
                <w:b/>
                <w:sz w:val="24"/>
                <w:szCs w:val="24"/>
              </w:rPr>
            </w:pPr>
            <w:r>
              <w:rPr>
                <w:b/>
                <w:sz w:val="24"/>
                <w:szCs w:val="24"/>
              </w:rPr>
              <w:t>Sports Coaches</w:t>
            </w:r>
          </w:p>
          <w:p w:rsidR="00355732" w:rsidRDefault="00355732" w:rsidP="001814EF">
            <w:pPr>
              <w:rPr>
                <w:sz w:val="20"/>
                <w:szCs w:val="20"/>
              </w:rPr>
            </w:pPr>
            <w:r w:rsidRPr="00355732">
              <w:rPr>
                <w:sz w:val="20"/>
                <w:szCs w:val="20"/>
              </w:rPr>
              <w:t>Ensure</w:t>
            </w:r>
            <w:r>
              <w:rPr>
                <w:sz w:val="20"/>
                <w:szCs w:val="20"/>
              </w:rPr>
              <w:t xml:space="preserve"> all children </w:t>
            </w:r>
            <w:r w:rsidR="00D522AF">
              <w:rPr>
                <w:sz w:val="20"/>
                <w:szCs w:val="20"/>
              </w:rPr>
              <w:t>are taught high quality PE lessons. Offer a variety of sports opportunities and skills</w:t>
            </w:r>
            <w:r w:rsidR="004C4338">
              <w:rPr>
                <w:sz w:val="20"/>
                <w:szCs w:val="20"/>
              </w:rPr>
              <w:t>.</w:t>
            </w:r>
          </w:p>
          <w:p w:rsidR="004C4338" w:rsidRDefault="004C4338" w:rsidP="001814EF">
            <w:pPr>
              <w:rPr>
                <w:sz w:val="20"/>
                <w:szCs w:val="20"/>
              </w:rPr>
            </w:pPr>
            <w:proofErr w:type="spellStart"/>
            <w:r>
              <w:rPr>
                <w:sz w:val="20"/>
                <w:szCs w:val="20"/>
              </w:rPr>
              <w:t>Yogabugs</w:t>
            </w:r>
            <w:proofErr w:type="spellEnd"/>
          </w:p>
          <w:p w:rsidR="004C4338" w:rsidRDefault="004C4338" w:rsidP="001814EF">
            <w:pPr>
              <w:rPr>
                <w:sz w:val="20"/>
                <w:szCs w:val="20"/>
              </w:rPr>
            </w:pPr>
            <w:r>
              <w:rPr>
                <w:sz w:val="20"/>
                <w:szCs w:val="20"/>
              </w:rPr>
              <w:t>Active Inclusion Dance and Football</w:t>
            </w:r>
          </w:p>
          <w:p w:rsidR="004C4338" w:rsidRPr="00355732" w:rsidRDefault="004C4338" w:rsidP="001814EF">
            <w:pPr>
              <w:rPr>
                <w:sz w:val="20"/>
                <w:szCs w:val="20"/>
              </w:rPr>
            </w:pPr>
            <w:r>
              <w:rPr>
                <w:sz w:val="20"/>
                <w:szCs w:val="20"/>
              </w:rPr>
              <w:t>L Dury</w:t>
            </w:r>
          </w:p>
        </w:tc>
        <w:tc>
          <w:tcPr>
            <w:tcW w:w="2602" w:type="dxa"/>
          </w:tcPr>
          <w:p w:rsidR="003674C7" w:rsidRDefault="00D522AF" w:rsidP="001814EF">
            <w:pPr>
              <w:rPr>
                <w:sz w:val="24"/>
                <w:szCs w:val="24"/>
              </w:rPr>
            </w:pPr>
            <w:r>
              <w:rPr>
                <w:sz w:val="24"/>
                <w:szCs w:val="24"/>
              </w:rPr>
              <w:t>£2,000</w:t>
            </w:r>
          </w:p>
        </w:tc>
        <w:tc>
          <w:tcPr>
            <w:tcW w:w="2602" w:type="dxa"/>
          </w:tcPr>
          <w:p w:rsidR="003674C7" w:rsidRPr="00D522AF" w:rsidRDefault="00D522AF" w:rsidP="001814EF">
            <w:pPr>
              <w:rPr>
                <w:sz w:val="20"/>
                <w:szCs w:val="20"/>
              </w:rPr>
            </w:pPr>
            <w:r w:rsidRPr="00D522AF">
              <w:rPr>
                <w:sz w:val="20"/>
                <w:szCs w:val="20"/>
              </w:rPr>
              <w:t>All children</w:t>
            </w:r>
          </w:p>
        </w:tc>
        <w:tc>
          <w:tcPr>
            <w:tcW w:w="2602" w:type="dxa"/>
          </w:tcPr>
          <w:p w:rsidR="003674C7" w:rsidRDefault="00D522AF" w:rsidP="001814EF">
            <w:pPr>
              <w:rPr>
                <w:sz w:val="20"/>
                <w:szCs w:val="20"/>
              </w:rPr>
            </w:pPr>
            <w:r>
              <w:rPr>
                <w:sz w:val="20"/>
                <w:szCs w:val="20"/>
              </w:rPr>
              <w:t>All Teachers we work alongside our sports specialist coaches in order to develop their teaching skills</w:t>
            </w:r>
            <w:r w:rsidR="008743C4">
              <w:rPr>
                <w:sz w:val="20"/>
                <w:szCs w:val="20"/>
              </w:rPr>
              <w:t xml:space="preserve"> in PE and Games.</w:t>
            </w:r>
          </w:p>
          <w:p w:rsidR="008743C4" w:rsidRPr="00D522AF" w:rsidRDefault="008743C4" w:rsidP="001814EF">
            <w:pPr>
              <w:rPr>
                <w:sz w:val="20"/>
                <w:szCs w:val="20"/>
              </w:rPr>
            </w:pPr>
            <w:r>
              <w:rPr>
                <w:sz w:val="20"/>
                <w:szCs w:val="20"/>
              </w:rPr>
              <w:t>Teachers monitor pupil progress using PE Assessments</w:t>
            </w:r>
            <w:r w:rsidR="007B562C">
              <w:rPr>
                <w:sz w:val="20"/>
                <w:szCs w:val="20"/>
              </w:rPr>
              <w:t>.</w:t>
            </w:r>
          </w:p>
        </w:tc>
        <w:tc>
          <w:tcPr>
            <w:tcW w:w="2602" w:type="dxa"/>
          </w:tcPr>
          <w:p w:rsidR="003674C7" w:rsidRDefault="003674C7" w:rsidP="001814EF">
            <w:pPr>
              <w:rPr>
                <w:sz w:val="24"/>
                <w:szCs w:val="24"/>
              </w:rPr>
            </w:pPr>
          </w:p>
        </w:tc>
      </w:tr>
      <w:tr w:rsidR="008743C4" w:rsidTr="008743C4">
        <w:trPr>
          <w:trHeight w:val="347"/>
        </w:trPr>
        <w:tc>
          <w:tcPr>
            <w:tcW w:w="13010" w:type="dxa"/>
            <w:gridSpan w:val="5"/>
            <w:shd w:val="clear" w:color="auto" w:fill="4BACC6" w:themeFill="accent5"/>
          </w:tcPr>
          <w:p w:rsidR="008743C4" w:rsidRPr="008743C4" w:rsidRDefault="008743C4" w:rsidP="008743C4">
            <w:pPr>
              <w:jc w:val="center"/>
              <w:rPr>
                <w:b/>
                <w:sz w:val="24"/>
                <w:szCs w:val="24"/>
              </w:rPr>
            </w:pPr>
            <w:r>
              <w:rPr>
                <w:b/>
                <w:sz w:val="24"/>
                <w:szCs w:val="24"/>
              </w:rPr>
              <w:t xml:space="preserve">To raise the profile of PE and Sport across the school </w:t>
            </w:r>
          </w:p>
        </w:tc>
      </w:tr>
      <w:tr w:rsidR="003674C7" w:rsidTr="002E4CAE">
        <w:trPr>
          <w:trHeight w:val="347"/>
        </w:trPr>
        <w:tc>
          <w:tcPr>
            <w:tcW w:w="2602" w:type="dxa"/>
          </w:tcPr>
          <w:p w:rsidR="003674C7" w:rsidRPr="008743C4" w:rsidRDefault="008743C4" w:rsidP="001814EF">
            <w:pPr>
              <w:rPr>
                <w:b/>
                <w:sz w:val="24"/>
                <w:szCs w:val="24"/>
              </w:rPr>
            </w:pPr>
            <w:r w:rsidRPr="008743C4">
              <w:rPr>
                <w:b/>
                <w:sz w:val="24"/>
                <w:szCs w:val="24"/>
              </w:rPr>
              <w:t>PE Lead</w:t>
            </w:r>
            <w:r>
              <w:rPr>
                <w:b/>
                <w:sz w:val="24"/>
                <w:szCs w:val="24"/>
              </w:rPr>
              <w:t xml:space="preserve">er </w:t>
            </w:r>
            <w:r w:rsidRPr="008743C4">
              <w:rPr>
                <w:sz w:val="20"/>
                <w:szCs w:val="20"/>
              </w:rPr>
              <w:t>to manage, organise and lead sports competitions</w:t>
            </w:r>
          </w:p>
        </w:tc>
        <w:tc>
          <w:tcPr>
            <w:tcW w:w="2602" w:type="dxa"/>
          </w:tcPr>
          <w:p w:rsidR="003674C7" w:rsidRDefault="003674C7" w:rsidP="001814EF">
            <w:pPr>
              <w:rPr>
                <w:sz w:val="24"/>
                <w:szCs w:val="24"/>
              </w:rPr>
            </w:pPr>
          </w:p>
        </w:tc>
        <w:tc>
          <w:tcPr>
            <w:tcW w:w="2602" w:type="dxa"/>
          </w:tcPr>
          <w:p w:rsidR="003674C7" w:rsidRDefault="008743C4" w:rsidP="001814EF">
            <w:pPr>
              <w:rPr>
                <w:sz w:val="24"/>
                <w:szCs w:val="24"/>
              </w:rPr>
            </w:pPr>
            <w:r>
              <w:rPr>
                <w:sz w:val="24"/>
                <w:szCs w:val="24"/>
              </w:rPr>
              <w:t>KS1 &amp; KS2</w:t>
            </w:r>
          </w:p>
        </w:tc>
        <w:tc>
          <w:tcPr>
            <w:tcW w:w="2602" w:type="dxa"/>
          </w:tcPr>
          <w:p w:rsidR="003674C7" w:rsidRPr="008743C4" w:rsidRDefault="008743C4" w:rsidP="001814EF">
            <w:pPr>
              <w:rPr>
                <w:sz w:val="20"/>
                <w:szCs w:val="20"/>
              </w:rPr>
            </w:pPr>
            <w:r>
              <w:rPr>
                <w:sz w:val="20"/>
                <w:szCs w:val="20"/>
              </w:rPr>
              <w:t>The PE Subject Leader regularly reviews the impact of sports funding throughout the term and monitor its impact on our pupils.</w:t>
            </w:r>
          </w:p>
        </w:tc>
        <w:tc>
          <w:tcPr>
            <w:tcW w:w="2602" w:type="dxa"/>
          </w:tcPr>
          <w:p w:rsidR="003674C7" w:rsidRDefault="003674C7" w:rsidP="001814EF">
            <w:pPr>
              <w:rPr>
                <w:sz w:val="24"/>
                <w:szCs w:val="24"/>
              </w:rPr>
            </w:pPr>
          </w:p>
        </w:tc>
      </w:tr>
      <w:tr w:rsidR="00737929" w:rsidTr="00737929">
        <w:trPr>
          <w:trHeight w:val="347"/>
        </w:trPr>
        <w:tc>
          <w:tcPr>
            <w:tcW w:w="13010" w:type="dxa"/>
            <w:gridSpan w:val="5"/>
            <w:shd w:val="clear" w:color="auto" w:fill="4BACC6" w:themeFill="accent5"/>
          </w:tcPr>
          <w:p w:rsidR="00737929" w:rsidRPr="00737929" w:rsidRDefault="00737929" w:rsidP="00737929">
            <w:pPr>
              <w:jc w:val="center"/>
              <w:rPr>
                <w:b/>
                <w:sz w:val="24"/>
                <w:szCs w:val="24"/>
              </w:rPr>
            </w:pPr>
            <w:r>
              <w:rPr>
                <w:b/>
                <w:sz w:val="24"/>
                <w:szCs w:val="24"/>
              </w:rPr>
              <w:t>To increase confidence, knowledge and skills</w:t>
            </w:r>
            <w:r w:rsidR="00357647">
              <w:rPr>
                <w:b/>
                <w:sz w:val="24"/>
                <w:szCs w:val="24"/>
              </w:rPr>
              <w:t xml:space="preserve"> of all staff in teaching PE and Sport</w:t>
            </w:r>
          </w:p>
        </w:tc>
      </w:tr>
      <w:tr w:rsidR="003674C7" w:rsidTr="002E4CAE">
        <w:trPr>
          <w:trHeight w:val="347"/>
        </w:trPr>
        <w:tc>
          <w:tcPr>
            <w:tcW w:w="2602" w:type="dxa"/>
          </w:tcPr>
          <w:p w:rsidR="003674C7" w:rsidRPr="00357647" w:rsidRDefault="00357647" w:rsidP="001814EF">
            <w:pPr>
              <w:rPr>
                <w:sz w:val="20"/>
                <w:szCs w:val="20"/>
              </w:rPr>
            </w:pPr>
            <w:r w:rsidRPr="00357647">
              <w:rPr>
                <w:b/>
                <w:sz w:val="24"/>
                <w:szCs w:val="24"/>
              </w:rPr>
              <w:t>CPD for staff</w:t>
            </w:r>
            <w:r>
              <w:rPr>
                <w:b/>
                <w:sz w:val="24"/>
                <w:szCs w:val="24"/>
              </w:rPr>
              <w:t xml:space="preserve"> </w:t>
            </w:r>
            <w:r>
              <w:rPr>
                <w:sz w:val="20"/>
                <w:szCs w:val="20"/>
              </w:rPr>
              <w:t xml:space="preserve">Identify areas when staff need more support or are lacking confidence. </w:t>
            </w:r>
          </w:p>
        </w:tc>
        <w:tc>
          <w:tcPr>
            <w:tcW w:w="2602" w:type="dxa"/>
          </w:tcPr>
          <w:p w:rsidR="003674C7" w:rsidRPr="00357647" w:rsidRDefault="00357647" w:rsidP="001814EF">
            <w:pPr>
              <w:rPr>
                <w:sz w:val="20"/>
                <w:szCs w:val="20"/>
              </w:rPr>
            </w:pPr>
            <w:r>
              <w:rPr>
                <w:sz w:val="20"/>
                <w:szCs w:val="20"/>
              </w:rPr>
              <w:t>Refer to cost for coaches</w:t>
            </w:r>
          </w:p>
        </w:tc>
        <w:tc>
          <w:tcPr>
            <w:tcW w:w="2602" w:type="dxa"/>
          </w:tcPr>
          <w:p w:rsidR="003674C7" w:rsidRDefault="00357647" w:rsidP="001814EF">
            <w:pPr>
              <w:rPr>
                <w:sz w:val="24"/>
                <w:szCs w:val="24"/>
              </w:rPr>
            </w:pPr>
            <w:r>
              <w:rPr>
                <w:sz w:val="24"/>
                <w:szCs w:val="24"/>
              </w:rPr>
              <w:t>KS1 &amp; KS2</w:t>
            </w:r>
          </w:p>
        </w:tc>
        <w:tc>
          <w:tcPr>
            <w:tcW w:w="2602" w:type="dxa"/>
          </w:tcPr>
          <w:p w:rsidR="003674C7" w:rsidRPr="00357647" w:rsidRDefault="00357647" w:rsidP="001814EF">
            <w:pPr>
              <w:rPr>
                <w:sz w:val="20"/>
                <w:szCs w:val="20"/>
              </w:rPr>
            </w:pPr>
            <w:r>
              <w:rPr>
                <w:sz w:val="20"/>
                <w:szCs w:val="20"/>
              </w:rPr>
              <w:t>Teachers to work alongside our sports specialist coaches in order to develop their</w:t>
            </w:r>
            <w:r w:rsidR="007B562C">
              <w:rPr>
                <w:sz w:val="20"/>
                <w:szCs w:val="20"/>
              </w:rPr>
              <w:t>.</w:t>
            </w:r>
            <w:r>
              <w:rPr>
                <w:sz w:val="20"/>
                <w:szCs w:val="20"/>
              </w:rPr>
              <w:t xml:space="preserve"> teaching skills in PE and Games.</w:t>
            </w:r>
          </w:p>
        </w:tc>
        <w:tc>
          <w:tcPr>
            <w:tcW w:w="2602" w:type="dxa"/>
          </w:tcPr>
          <w:p w:rsidR="003674C7" w:rsidRDefault="003674C7" w:rsidP="001814EF">
            <w:pPr>
              <w:rPr>
                <w:sz w:val="24"/>
                <w:szCs w:val="24"/>
              </w:rPr>
            </w:pPr>
          </w:p>
        </w:tc>
      </w:tr>
      <w:tr w:rsidR="00357647" w:rsidTr="00357647">
        <w:trPr>
          <w:trHeight w:val="347"/>
        </w:trPr>
        <w:tc>
          <w:tcPr>
            <w:tcW w:w="13010" w:type="dxa"/>
            <w:gridSpan w:val="5"/>
            <w:shd w:val="clear" w:color="auto" w:fill="4BACC6" w:themeFill="accent5"/>
          </w:tcPr>
          <w:p w:rsidR="00357647" w:rsidRPr="00357647" w:rsidRDefault="00357647" w:rsidP="00357647">
            <w:pPr>
              <w:jc w:val="center"/>
              <w:rPr>
                <w:b/>
                <w:sz w:val="24"/>
                <w:szCs w:val="24"/>
              </w:rPr>
            </w:pPr>
            <w:r>
              <w:rPr>
                <w:b/>
                <w:sz w:val="24"/>
                <w:szCs w:val="24"/>
              </w:rPr>
              <w:t>To broader experience of a range of sports and activities offered to all pupils</w:t>
            </w:r>
          </w:p>
        </w:tc>
      </w:tr>
      <w:tr w:rsidR="003674C7" w:rsidTr="002E4CAE">
        <w:trPr>
          <w:trHeight w:val="347"/>
        </w:trPr>
        <w:tc>
          <w:tcPr>
            <w:tcW w:w="2602" w:type="dxa"/>
          </w:tcPr>
          <w:p w:rsidR="003674C7" w:rsidRDefault="00357647" w:rsidP="001814EF">
            <w:pPr>
              <w:rPr>
                <w:b/>
                <w:sz w:val="24"/>
                <w:szCs w:val="24"/>
              </w:rPr>
            </w:pPr>
            <w:r>
              <w:rPr>
                <w:b/>
                <w:sz w:val="24"/>
                <w:szCs w:val="24"/>
              </w:rPr>
              <w:t>Provide a variety of Sports Clubs</w:t>
            </w:r>
          </w:p>
          <w:p w:rsidR="00357647" w:rsidRPr="00357647" w:rsidRDefault="00357647" w:rsidP="001814EF">
            <w:pPr>
              <w:rPr>
                <w:sz w:val="20"/>
                <w:szCs w:val="20"/>
              </w:rPr>
            </w:pPr>
            <w:r>
              <w:rPr>
                <w:sz w:val="20"/>
                <w:szCs w:val="20"/>
              </w:rPr>
              <w:t>Coaches will provide children the opportunities to engage in a range of different sports. This will link to lunchtime and after school clubs</w:t>
            </w:r>
          </w:p>
        </w:tc>
        <w:tc>
          <w:tcPr>
            <w:tcW w:w="2602" w:type="dxa"/>
          </w:tcPr>
          <w:p w:rsidR="003674C7" w:rsidRPr="00357647" w:rsidRDefault="00357647" w:rsidP="001814EF">
            <w:pPr>
              <w:rPr>
                <w:sz w:val="20"/>
                <w:szCs w:val="20"/>
              </w:rPr>
            </w:pPr>
            <w:r>
              <w:rPr>
                <w:sz w:val="20"/>
                <w:szCs w:val="20"/>
              </w:rPr>
              <w:t>Refer to Cost for Coaches</w:t>
            </w:r>
          </w:p>
        </w:tc>
        <w:tc>
          <w:tcPr>
            <w:tcW w:w="2602" w:type="dxa"/>
          </w:tcPr>
          <w:p w:rsidR="003674C7" w:rsidRDefault="00357647" w:rsidP="001814EF">
            <w:pPr>
              <w:rPr>
                <w:sz w:val="24"/>
                <w:szCs w:val="24"/>
              </w:rPr>
            </w:pPr>
            <w:r>
              <w:rPr>
                <w:sz w:val="24"/>
                <w:szCs w:val="24"/>
              </w:rPr>
              <w:t>KS1 &amp; KS2</w:t>
            </w:r>
          </w:p>
        </w:tc>
        <w:tc>
          <w:tcPr>
            <w:tcW w:w="2602" w:type="dxa"/>
          </w:tcPr>
          <w:p w:rsidR="003674C7" w:rsidRPr="007B562C" w:rsidRDefault="007B562C" w:rsidP="001814EF">
            <w:pPr>
              <w:rPr>
                <w:sz w:val="20"/>
                <w:szCs w:val="20"/>
              </w:rPr>
            </w:pPr>
            <w:r>
              <w:rPr>
                <w:sz w:val="20"/>
                <w:szCs w:val="20"/>
              </w:rPr>
              <w:t>To provide a wide range of after school clubs, which are run both internally and externally.</w:t>
            </w:r>
          </w:p>
        </w:tc>
        <w:tc>
          <w:tcPr>
            <w:tcW w:w="2602" w:type="dxa"/>
          </w:tcPr>
          <w:p w:rsidR="003674C7" w:rsidRDefault="003674C7" w:rsidP="001814EF">
            <w:pPr>
              <w:rPr>
                <w:sz w:val="24"/>
                <w:szCs w:val="24"/>
              </w:rPr>
            </w:pPr>
          </w:p>
        </w:tc>
      </w:tr>
      <w:tr w:rsidR="007B562C" w:rsidTr="007B562C">
        <w:trPr>
          <w:trHeight w:val="347"/>
        </w:trPr>
        <w:tc>
          <w:tcPr>
            <w:tcW w:w="13010" w:type="dxa"/>
            <w:gridSpan w:val="5"/>
            <w:shd w:val="clear" w:color="auto" w:fill="4BACC6" w:themeFill="accent5"/>
          </w:tcPr>
          <w:p w:rsidR="007B562C" w:rsidRPr="007B562C" w:rsidRDefault="007B562C" w:rsidP="007B562C">
            <w:pPr>
              <w:jc w:val="center"/>
              <w:rPr>
                <w:b/>
                <w:sz w:val="24"/>
                <w:szCs w:val="24"/>
              </w:rPr>
            </w:pPr>
            <w:r>
              <w:rPr>
                <w:b/>
                <w:sz w:val="24"/>
                <w:szCs w:val="24"/>
              </w:rPr>
              <w:t>Increased participation in competitive sport</w:t>
            </w:r>
          </w:p>
        </w:tc>
      </w:tr>
      <w:tr w:rsidR="003674C7" w:rsidTr="002E4CAE">
        <w:trPr>
          <w:trHeight w:val="347"/>
        </w:trPr>
        <w:tc>
          <w:tcPr>
            <w:tcW w:w="2602" w:type="dxa"/>
          </w:tcPr>
          <w:p w:rsidR="003674C7" w:rsidRDefault="007B562C" w:rsidP="001814EF">
            <w:pPr>
              <w:rPr>
                <w:b/>
                <w:sz w:val="24"/>
                <w:szCs w:val="24"/>
              </w:rPr>
            </w:pPr>
            <w:r>
              <w:rPr>
                <w:b/>
                <w:sz w:val="24"/>
                <w:szCs w:val="24"/>
              </w:rPr>
              <w:t>Service level agreement with Stokesley Schools Sport Partnership (SSP)</w:t>
            </w:r>
          </w:p>
          <w:p w:rsidR="007B562C" w:rsidRDefault="007B562C" w:rsidP="001814EF">
            <w:pPr>
              <w:rPr>
                <w:b/>
                <w:sz w:val="24"/>
                <w:szCs w:val="24"/>
              </w:rPr>
            </w:pPr>
            <w:proofErr w:type="spellStart"/>
            <w:r>
              <w:rPr>
                <w:b/>
                <w:sz w:val="24"/>
                <w:szCs w:val="24"/>
              </w:rPr>
              <w:t>Arete</w:t>
            </w:r>
            <w:proofErr w:type="spellEnd"/>
            <w:r>
              <w:rPr>
                <w:b/>
                <w:sz w:val="24"/>
                <w:szCs w:val="24"/>
              </w:rPr>
              <w:t xml:space="preserve"> Learning Trust</w:t>
            </w:r>
          </w:p>
          <w:p w:rsidR="007B562C" w:rsidRDefault="007B562C" w:rsidP="001814EF">
            <w:pPr>
              <w:rPr>
                <w:sz w:val="20"/>
                <w:szCs w:val="20"/>
              </w:rPr>
            </w:pPr>
            <w:r>
              <w:rPr>
                <w:sz w:val="20"/>
                <w:szCs w:val="20"/>
              </w:rPr>
              <w:t>To provide opportunities for KS2 children to participate in a variety of sports competitions at inter school level.</w:t>
            </w:r>
          </w:p>
          <w:p w:rsidR="007B562C" w:rsidRPr="007B562C" w:rsidRDefault="007B562C" w:rsidP="001814EF">
            <w:pPr>
              <w:rPr>
                <w:sz w:val="20"/>
                <w:szCs w:val="20"/>
              </w:rPr>
            </w:pPr>
            <w:r>
              <w:rPr>
                <w:sz w:val="20"/>
                <w:szCs w:val="20"/>
              </w:rPr>
              <w:t>Increased pupil’s participation in the School Games</w:t>
            </w:r>
          </w:p>
        </w:tc>
        <w:tc>
          <w:tcPr>
            <w:tcW w:w="2602" w:type="dxa"/>
          </w:tcPr>
          <w:p w:rsidR="003674C7" w:rsidRDefault="007B562C" w:rsidP="001814EF">
            <w:pPr>
              <w:rPr>
                <w:sz w:val="24"/>
                <w:szCs w:val="24"/>
              </w:rPr>
            </w:pPr>
            <w:r>
              <w:rPr>
                <w:sz w:val="24"/>
                <w:szCs w:val="24"/>
              </w:rPr>
              <w:t>£2,000</w:t>
            </w:r>
          </w:p>
        </w:tc>
        <w:tc>
          <w:tcPr>
            <w:tcW w:w="2602" w:type="dxa"/>
          </w:tcPr>
          <w:p w:rsidR="003674C7" w:rsidRDefault="007B562C" w:rsidP="001814EF">
            <w:pPr>
              <w:rPr>
                <w:sz w:val="24"/>
                <w:szCs w:val="24"/>
              </w:rPr>
            </w:pPr>
            <w:r>
              <w:rPr>
                <w:sz w:val="24"/>
                <w:szCs w:val="24"/>
              </w:rPr>
              <w:t>KS1 &amp; KS2</w:t>
            </w:r>
          </w:p>
        </w:tc>
        <w:tc>
          <w:tcPr>
            <w:tcW w:w="2602" w:type="dxa"/>
          </w:tcPr>
          <w:p w:rsidR="003674C7" w:rsidRDefault="007B562C" w:rsidP="001814EF">
            <w:pPr>
              <w:rPr>
                <w:sz w:val="20"/>
                <w:szCs w:val="20"/>
              </w:rPr>
            </w:pPr>
            <w:r>
              <w:rPr>
                <w:sz w:val="20"/>
                <w:szCs w:val="20"/>
              </w:rPr>
              <w:t>To maintain the high quality and quantity of sports and after school clubs, inter and intra school competitions, as well as to raise opportunities for pupils to try different sports whilst raising participation.</w:t>
            </w:r>
          </w:p>
          <w:p w:rsidR="006851B7" w:rsidRPr="007B562C" w:rsidRDefault="006851B7" w:rsidP="001814EF">
            <w:pPr>
              <w:rPr>
                <w:sz w:val="20"/>
                <w:szCs w:val="20"/>
              </w:rPr>
            </w:pPr>
            <w:r>
              <w:rPr>
                <w:sz w:val="20"/>
                <w:szCs w:val="20"/>
              </w:rPr>
              <w:t>To support the children’s health and well being.</w:t>
            </w:r>
          </w:p>
        </w:tc>
        <w:tc>
          <w:tcPr>
            <w:tcW w:w="2602" w:type="dxa"/>
          </w:tcPr>
          <w:p w:rsidR="003674C7" w:rsidRDefault="003674C7" w:rsidP="001814EF">
            <w:pPr>
              <w:rPr>
                <w:sz w:val="24"/>
                <w:szCs w:val="24"/>
              </w:rPr>
            </w:pPr>
          </w:p>
        </w:tc>
      </w:tr>
      <w:tr w:rsidR="003674C7" w:rsidTr="002E4CAE">
        <w:trPr>
          <w:trHeight w:val="347"/>
        </w:trPr>
        <w:tc>
          <w:tcPr>
            <w:tcW w:w="2602" w:type="dxa"/>
          </w:tcPr>
          <w:p w:rsidR="003674C7" w:rsidRDefault="006851B7" w:rsidP="001814EF">
            <w:pPr>
              <w:rPr>
                <w:b/>
                <w:sz w:val="24"/>
                <w:szCs w:val="24"/>
              </w:rPr>
            </w:pPr>
            <w:r>
              <w:rPr>
                <w:b/>
                <w:sz w:val="24"/>
                <w:szCs w:val="24"/>
              </w:rPr>
              <w:t>Provide Transport to sporting venues</w:t>
            </w:r>
          </w:p>
          <w:p w:rsidR="006851B7" w:rsidRPr="006851B7" w:rsidRDefault="006851B7" w:rsidP="001814EF">
            <w:pPr>
              <w:rPr>
                <w:sz w:val="20"/>
                <w:szCs w:val="20"/>
              </w:rPr>
            </w:pPr>
            <w:r>
              <w:rPr>
                <w:sz w:val="20"/>
                <w:szCs w:val="20"/>
              </w:rPr>
              <w:t xml:space="preserve">Enable children to attend and participate in local competitions </w:t>
            </w:r>
          </w:p>
        </w:tc>
        <w:tc>
          <w:tcPr>
            <w:tcW w:w="2602" w:type="dxa"/>
          </w:tcPr>
          <w:p w:rsidR="003674C7" w:rsidRDefault="00E377C8" w:rsidP="001814EF">
            <w:pPr>
              <w:rPr>
                <w:sz w:val="24"/>
                <w:szCs w:val="24"/>
              </w:rPr>
            </w:pPr>
            <w:r>
              <w:rPr>
                <w:sz w:val="24"/>
                <w:szCs w:val="24"/>
              </w:rPr>
              <w:t>£5</w:t>
            </w:r>
            <w:r w:rsidR="006851B7">
              <w:rPr>
                <w:sz w:val="24"/>
                <w:szCs w:val="24"/>
              </w:rPr>
              <w:t>00</w:t>
            </w:r>
          </w:p>
        </w:tc>
        <w:tc>
          <w:tcPr>
            <w:tcW w:w="2602" w:type="dxa"/>
          </w:tcPr>
          <w:p w:rsidR="003674C7" w:rsidRDefault="006851B7" w:rsidP="001814EF">
            <w:pPr>
              <w:rPr>
                <w:sz w:val="24"/>
                <w:szCs w:val="24"/>
              </w:rPr>
            </w:pPr>
            <w:r>
              <w:rPr>
                <w:sz w:val="24"/>
                <w:szCs w:val="24"/>
              </w:rPr>
              <w:t xml:space="preserve">KS1 &amp; KS2 </w:t>
            </w:r>
          </w:p>
        </w:tc>
        <w:tc>
          <w:tcPr>
            <w:tcW w:w="2602" w:type="dxa"/>
          </w:tcPr>
          <w:p w:rsidR="003674C7" w:rsidRDefault="003674C7" w:rsidP="001814EF">
            <w:pPr>
              <w:rPr>
                <w:sz w:val="24"/>
                <w:szCs w:val="24"/>
              </w:rPr>
            </w:pPr>
          </w:p>
        </w:tc>
        <w:tc>
          <w:tcPr>
            <w:tcW w:w="2602" w:type="dxa"/>
          </w:tcPr>
          <w:p w:rsidR="003674C7" w:rsidRDefault="003674C7" w:rsidP="001814EF">
            <w:pPr>
              <w:rPr>
                <w:sz w:val="24"/>
                <w:szCs w:val="24"/>
              </w:rPr>
            </w:pPr>
          </w:p>
        </w:tc>
      </w:tr>
    </w:tbl>
    <w:p w:rsidR="001814EF" w:rsidRDefault="001814EF" w:rsidP="001814EF">
      <w:pPr>
        <w:rPr>
          <w:sz w:val="24"/>
          <w:szCs w:val="24"/>
        </w:rPr>
      </w:pPr>
    </w:p>
    <w:p w:rsidR="003E4D01" w:rsidRDefault="003E4D01" w:rsidP="001814EF">
      <w:pPr>
        <w:rPr>
          <w:sz w:val="24"/>
          <w:szCs w:val="24"/>
        </w:rPr>
      </w:pPr>
      <w:r>
        <w:rPr>
          <w:sz w:val="24"/>
          <w:szCs w:val="24"/>
        </w:rPr>
        <w:t>In summary, our sports premium funding will be used to increase activity levels, health and well being of our pupils. On- going monitoring and assessment will continue to take place throughout the year to gauge pupil progress and the impact that our funding is having across our whole school.</w:t>
      </w:r>
    </w:p>
    <w:p w:rsidR="003E4D01" w:rsidRPr="001814EF" w:rsidRDefault="00A24B36" w:rsidP="001814EF">
      <w:pPr>
        <w:rPr>
          <w:sz w:val="24"/>
          <w:szCs w:val="24"/>
        </w:rPr>
      </w:pPr>
      <w:r>
        <w:rPr>
          <w:sz w:val="24"/>
          <w:szCs w:val="24"/>
        </w:rPr>
        <w:t xml:space="preserve">Any </w:t>
      </w:r>
      <w:r w:rsidR="00E377C8">
        <w:rPr>
          <w:sz w:val="24"/>
          <w:szCs w:val="24"/>
        </w:rPr>
        <w:t>premium</w:t>
      </w:r>
      <w:r>
        <w:rPr>
          <w:sz w:val="24"/>
          <w:szCs w:val="24"/>
        </w:rPr>
        <w:t xml:space="preserve"> that is left will be</w:t>
      </w:r>
      <w:r w:rsidR="00E377C8">
        <w:rPr>
          <w:sz w:val="24"/>
          <w:szCs w:val="24"/>
        </w:rPr>
        <w:t xml:space="preserve"> used</w:t>
      </w:r>
      <w:r>
        <w:rPr>
          <w:sz w:val="24"/>
          <w:szCs w:val="24"/>
        </w:rPr>
        <w:t xml:space="preserve"> for </w:t>
      </w:r>
      <w:r w:rsidR="00E377C8">
        <w:rPr>
          <w:sz w:val="24"/>
          <w:szCs w:val="24"/>
        </w:rPr>
        <w:t>any additional costs for</w:t>
      </w:r>
      <w:r w:rsidR="003E4D01">
        <w:rPr>
          <w:sz w:val="24"/>
          <w:szCs w:val="24"/>
        </w:rPr>
        <w:t xml:space="preserve"> </w:t>
      </w:r>
      <w:r w:rsidR="00E377C8">
        <w:rPr>
          <w:sz w:val="24"/>
          <w:szCs w:val="24"/>
        </w:rPr>
        <w:t>resources to add to our existing</w:t>
      </w:r>
      <w:r w:rsidR="003E4D01">
        <w:rPr>
          <w:sz w:val="24"/>
          <w:szCs w:val="24"/>
        </w:rPr>
        <w:t xml:space="preserve"> sports</w:t>
      </w:r>
      <w:r w:rsidR="00E377C8">
        <w:rPr>
          <w:sz w:val="24"/>
          <w:szCs w:val="24"/>
        </w:rPr>
        <w:t xml:space="preserve"> equipment. </w:t>
      </w:r>
    </w:p>
    <w:sectPr w:rsidR="003E4D01" w:rsidRPr="001814EF" w:rsidSect="002E4CAE">
      <w:pgSz w:w="16838" w:h="11906" w:orient="landscape"/>
      <w:pgMar w:top="1440" w:right="568" w:bottom="70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8598D"/>
    <w:multiLevelType w:val="hybridMultilevel"/>
    <w:tmpl w:val="7616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DF"/>
    <w:rsid w:val="0008260C"/>
    <w:rsid w:val="001814EF"/>
    <w:rsid w:val="001A6404"/>
    <w:rsid w:val="00277D01"/>
    <w:rsid w:val="002E4CAE"/>
    <w:rsid w:val="00355732"/>
    <w:rsid w:val="00357647"/>
    <w:rsid w:val="003674C7"/>
    <w:rsid w:val="003E4D01"/>
    <w:rsid w:val="004574FB"/>
    <w:rsid w:val="00491B3D"/>
    <w:rsid w:val="004C4338"/>
    <w:rsid w:val="005C02B9"/>
    <w:rsid w:val="00612C32"/>
    <w:rsid w:val="006851B7"/>
    <w:rsid w:val="00712D77"/>
    <w:rsid w:val="00737929"/>
    <w:rsid w:val="00795F91"/>
    <w:rsid w:val="007B116D"/>
    <w:rsid w:val="007B562C"/>
    <w:rsid w:val="008743C4"/>
    <w:rsid w:val="00964475"/>
    <w:rsid w:val="00A24B36"/>
    <w:rsid w:val="00A84D00"/>
    <w:rsid w:val="00B22C77"/>
    <w:rsid w:val="00C41555"/>
    <w:rsid w:val="00D522AF"/>
    <w:rsid w:val="00D75518"/>
    <w:rsid w:val="00E377C8"/>
    <w:rsid w:val="00F749DF"/>
    <w:rsid w:val="00FA22FF"/>
    <w:rsid w:val="00FA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7632F-3327-40F5-B3A4-86073626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2FF"/>
  </w:style>
  <w:style w:type="paragraph" w:styleId="Heading1">
    <w:name w:val="heading 1"/>
    <w:basedOn w:val="Normal"/>
    <w:next w:val="Normal"/>
    <w:link w:val="Heading1Char"/>
    <w:uiPriority w:val="9"/>
    <w:qFormat/>
    <w:rsid w:val="00FA2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2F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518"/>
    <w:rPr>
      <w:rFonts w:ascii="Tahoma" w:hAnsi="Tahoma" w:cs="Tahoma"/>
      <w:sz w:val="16"/>
      <w:szCs w:val="16"/>
    </w:rPr>
  </w:style>
  <w:style w:type="paragraph" w:styleId="ListParagraph">
    <w:name w:val="List Paragraph"/>
    <w:basedOn w:val="Normal"/>
    <w:uiPriority w:val="34"/>
    <w:qFormat/>
    <w:rsid w:val="0008260C"/>
    <w:pPr>
      <w:ind w:left="720"/>
      <w:contextualSpacing/>
    </w:pPr>
  </w:style>
  <w:style w:type="paragraph" w:styleId="NormalWeb">
    <w:name w:val="Normal (Web)"/>
    <w:basedOn w:val="Normal"/>
    <w:uiPriority w:val="99"/>
    <w:semiHidden/>
    <w:unhideWhenUsed/>
    <w:rsid w:val="00795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5F91"/>
    <w:rPr>
      <w:b/>
      <w:bCs/>
    </w:rPr>
  </w:style>
  <w:style w:type="table" w:styleId="TableGrid">
    <w:name w:val="Table Grid"/>
    <w:basedOn w:val="TableNormal"/>
    <w:uiPriority w:val="59"/>
    <w:rsid w:val="003674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2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17Megan.Kelly</cp:lastModifiedBy>
  <cp:revision>2</cp:revision>
  <dcterms:created xsi:type="dcterms:W3CDTF">2019-03-01T15:39:00Z</dcterms:created>
  <dcterms:modified xsi:type="dcterms:W3CDTF">2019-03-01T15:39:00Z</dcterms:modified>
</cp:coreProperties>
</file>